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90" w:rsidRPr="00F00F3A" w:rsidRDefault="00965390" w:rsidP="00965390">
      <w:pPr>
        <w:spacing w:after="20"/>
        <w:jc w:val="center"/>
        <w:rPr>
          <w:bCs/>
          <w:lang w:val="sr-Cyrl-RS"/>
        </w:rPr>
      </w:pPr>
      <w:r w:rsidRPr="00F00F3A">
        <w:rPr>
          <w:b/>
          <w:bCs/>
          <w:lang w:val="sr-Cyrl-RS"/>
        </w:rPr>
        <w:t xml:space="preserve">Табела 5.2. </w:t>
      </w:r>
      <w:r w:rsidRPr="00D11C22">
        <w:rPr>
          <w:bCs/>
          <w:lang w:val="sr-Cyrl-RS"/>
        </w:rPr>
        <w:t>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F00F3A" w:rsidTr="00965390">
        <w:trPr>
          <w:trHeight w:val="227"/>
          <w:jc w:val="center"/>
        </w:trPr>
        <w:tc>
          <w:tcPr>
            <w:tcW w:w="10103" w:type="dxa"/>
            <w:gridSpan w:val="5"/>
          </w:tcPr>
          <w:p w:rsidR="002D0A94" w:rsidRPr="00F00F3A" w:rsidRDefault="009E1467">
            <w:r w:rsidRPr="00F00F3A">
              <w:rPr>
                <w:b/>
              </w:rPr>
              <w:t>Студијски програм:</w:t>
            </w:r>
            <w:r w:rsidRPr="00F00F3A">
              <w:t xml:space="preserve"> Осно</w:t>
            </w:r>
            <w:r w:rsidR="00843706">
              <w:t>вне академске студије социологије</w:t>
            </w:r>
            <w:bookmarkStart w:id="0" w:name="_GoBack"/>
            <w:bookmarkEnd w:id="0"/>
          </w:p>
        </w:tc>
      </w:tr>
      <w:tr w:rsidR="00965390" w:rsidRPr="00F00F3A" w:rsidTr="00965390">
        <w:trPr>
          <w:trHeight w:val="227"/>
          <w:jc w:val="center"/>
        </w:trPr>
        <w:tc>
          <w:tcPr>
            <w:tcW w:w="10103" w:type="dxa"/>
            <w:gridSpan w:val="5"/>
          </w:tcPr>
          <w:p w:rsidR="005A4566" w:rsidRPr="00F00F3A" w:rsidRDefault="00055D07" w:rsidP="00B67B66">
            <w:pPr>
              <w:rPr>
                <w:lang w:val="sr-Cyrl-RS"/>
              </w:rPr>
            </w:pPr>
            <w:r w:rsidRPr="000A23AE">
              <w:rPr>
                <w:b/>
              </w:rPr>
              <w:t>Назив предмета</w:t>
            </w:r>
            <w:r w:rsidRPr="00F00F3A">
              <w:t xml:space="preserve">: </w:t>
            </w:r>
            <w:r w:rsidR="00843706">
              <w:rPr>
                <w:lang w:val="sr-Cyrl-RS"/>
              </w:rPr>
              <w:t>Увод у анализу података</w:t>
            </w:r>
          </w:p>
        </w:tc>
      </w:tr>
      <w:tr w:rsidR="00965390" w:rsidRPr="00F00F3A" w:rsidTr="00965390">
        <w:trPr>
          <w:trHeight w:val="227"/>
          <w:jc w:val="center"/>
        </w:trPr>
        <w:tc>
          <w:tcPr>
            <w:tcW w:w="10103" w:type="dxa"/>
            <w:gridSpan w:val="5"/>
          </w:tcPr>
          <w:p w:rsidR="002D0A94" w:rsidRPr="00F00F3A" w:rsidRDefault="009E1467" w:rsidP="005A0614">
            <w:r w:rsidRPr="00F00F3A">
              <w:rPr>
                <w:b/>
              </w:rPr>
              <w:t>Наставник:</w:t>
            </w:r>
            <w:r w:rsidR="00843706">
              <w:t xml:space="preserve"> Ивана </w:t>
            </w:r>
            <w:r w:rsidR="00843706">
              <w:rPr>
                <w:lang w:val="sr-Cyrl-RS"/>
              </w:rPr>
              <w:t xml:space="preserve">Н. </w:t>
            </w:r>
            <w:r w:rsidRPr="00F00F3A">
              <w:t>Педовић</w:t>
            </w:r>
          </w:p>
        </w:tc>
      </w:tr>
      <w:tr w:rsidR="00965390" w:rsidRPr="00F00F3A" w:rsidTr="00965390">
        <w:trPr>
          <w:trHeight w:val="227"/>
          <w:jc w:val="center"/>
        </w:trPr>
        <w:tc>
          <w:tcPr>
            <w:tcW w:w="10103" w:type="dxa"/>
            <w:gridSpan w:val="5"/>
          </w:tcPr>
          <w:p w:rsidR="002D0A94" w:rsidRPr="00F00F3A" w:rsidRDefault="009E1467">
            <w:r w:rsidRPr="00F00F3A">
              <w:rPr>
                <w:b/>
              </w:rPr>
              <w:t>Статус предмета:</w:t>
            </w:r>
            <w:r w:rsidR="00B67B66" w:rsidRPr="00F00F3A">
              <w:t xml:space="preserve"> обавезни</w:t>
            </w:r>
          </w:p>
        </w:tc>
      </w:tr>
      <w:tr w:rsidR="00965390" w:rsidRPr="00F00F3A" w:rsidTr="00965390">
        <w:trPr>
          <w:trHeight w:val="227"/>
          <w:jc w:val="center"/>
        </w:trPr>
        <w:tc>
          <w:tcPr>
            <w:tcW w:w="10103" w:type="dxa"/>
            <w:gridSpan w:val="5"/>
          </w:tcPr>
          <w:p w:rsidR="002D0A94" w:rsidRPr="00F00F3A" w:rsidRDefault="009E1467">
            <w:r w:rsidRPr="00F00F3A">
              <w:rPr>
                <w:b/>
              </w:rPr>
              <w:t>Број ЕСПБ:</w:t>
            </w:r>
            <w:r w:rsidRPr="00F00F3A">
              <w:t xml:space="preserve"> </w:t>
            </w:r>
            <w:r w:rsidR="00843706">
              <w:t>6</w:t>
            </w:r>
          </w:p>
        </w:tc>
      </w:tr>
      <w:tr w:rsidR="00965390" w:rsidRPr="00F00F3A" w:rsidTr="00965390">
        <w:trPr>
          <w:trHeight w:val="227"/>
          <w:jc w:val="center"/>
        </w:trPr>
        <w:tc>
          <w:tcPr>
            <w:tcW w:w="10103" w:type="dxa"/>
            <w:gridSpan w:val="5"/>
          </w:tcPr>
          <w:p w:rsidR="002D0A94" w:rsidRPr="00843706" w:rsidRDefault="009E1467" w:rsidP="00843706">
            <w:pPr>
              <w:rPr>
                <w:lang w:val="sr-Cyrl-RS"/>
              </w:rPr>
            </w:pPr>
            <w:r w:rsidRPr="00F00F3A">
              <w:rPr>
                <w:b/>
              </w:rPr>
              <w:t>Услов:</w:t>
            </w:r>
            <w:r w:rsidR="00843706">
              <w:t xml:space="preserve"> </w:t>
            </w:r>
            <w:r w:rsidR="00843706">
              <w:rPr>
                <w:lang w:val="sr-Cyrl-RS"/>
              </w:rPr>
              <w:t>/</w:t>
            </w:r>
          </w:p>
        </w:tc>
      </w:tr>
      <w:tr w:rsidR="00843706" w:rsidRPr="00F00F3A" w:rsidTr="00EB66B3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843706" w:rsidRPr="00092214" w:rsidRDefault="00843706" w:rsidP="0084370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Циљ предмета</w:t>
            </w:r>
          </w:p>
          <w:p w:rsidR="00843706" w:rsidRPr="00092214" w:rsidRDefault="00843706" w:rsidP="005A0614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szCs w:val="22"/>
              </w:rPr>
              <w:t>Упознавање студента са најпознатијим мерама дескриптивне статистике и неким од основних мера и поступака статистике закључивања</w:t>
            </w:r>
            <w:r>
              <w:rPr>
                <w:szCs w:val="22"/>
                <w:lang w:val="sr-Cyrl-RS"/>
              </w:rPr>
              <w:t xml:space="preserve"> и мултиваријатне статистике</w:t>
            </w:r>
            <w:r>
              <w:rPr>
                <w:szCs w:val="22"/>
              </w:rPr>
              <w:t>. Оспособљавање студента да прочита и растумачи резултате приказане коришћењем ових статистичких поступака, као и да примењује ове статистичке поступке коришћењем рачунара и одговарајућег статистичког софтвера.</w:t>
            </w:r>
          </w:p>
        </w:tc>
      </w:tr>
      <w:tr w:rsidR="00843706" w:rsidRPr="00F00F3A" w:rsidTr="00EB66B3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843706" w:rsidRPr="00092214" w:rsidRDefault="00843706" w:rsidP="0084370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Исход предмета </w:t>
            </w:r>
          </w:p>
          <w:p w:rsidR="00843706" w:rsidRPr="00092214" w:rsidRDefault="00843706" w:rsidP="005A0614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szCs w:val="22"/>
              </w:rPr>
              <w:t>Усвајање теоријских и практичних вештина потребних за адекватно тумачење мера дескриптивне статистике и поступака и метода статистике закључивања који су обрађивани на курсу као и за њихово рачунање и адекватну примену коришћењем рачунара и одговарајућег статистичкох софтвера.</w:t>
            </w:r>
          </w:p>
        </w:tc>
      </w:tr>
      <w:tr w:rsidR="00843706" w:rsidRPr="00F00F3A" w:rsidTr="00EB66B3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843706" w:rsidRPr="00092214" w:rsidRDefault="00843706" w:rsidP="0084370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Садржај предмета</w:t>
            </w:r>
          </w:p>
          <w:p w:rsidR="00843706" w:rsidRPr="00092214" w:rsidRDefault="00843706" w:rsidP="0084370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i/>
                <w:iCs/>
                <w:lang w:val="sr-Cyrl-CS"/>
              </w:rPr>
              <w:t>Теоријска настава</w:t>
            </w:r>
          </w:p>
          <w:p w:rsidR="00843706" w:rsidRPr="009774E0" w:rsidRDefault="00911D2F" w:rsidP="00843706">
            <w:pPr>
              <w:jc w:val="both"/>
              <w:rPr>
                <w:szCs w:val="22"/>
                <w:lang w:val="sr-Cyrl-RS"/>
              </w:rPr>
            </w:pPr>
            <w:r>
              <w:rPr>
                <w:lang w:val="de-DE"/>
              </w:rPr>
              <w:t xml:space="preserve">1. </w:t>
            </w:r>
            <w:r w:rsidR="00843706">
              <w:rPr>
                <w:lang w:val="de-DE"/>
              </w:rPr>
              <w:t>Основе статистичке парадигме</w:t>
            </w:r>
            <w:r w:rsidR="00843706">
              <w:rPr>
                <w:lang w:val="sr-Cyrl-CS"/>
              </w:rPr>
              <w:t>;</w:t>
            </w:r>
            <w:r>
              <w:rPr>
                <w:lang w:val="sr-Cyrl-RS"/>
              </w:rPr>
              <w:t xml:space="preserve"> в</w:t>
            </w:r>
            <w:r w:rsidR="00843706">
              <w:rPr>
                <w:lang w:val="de-DE"/>
              </w:rPr>
              <w:t>рсте и карактеристике „производа“ статистичких техника</w:t>
            </w:r>
            <w:r w:rsidR="00843706">
              <w:rPr>
                <w:lang w:val="sr-Cyrl-RS"/>
              </w:rPr>
              <w:t xml:space="preserve">; </w:t>
            </w:r>
            <w:r w:rsidR="00843706">
              <w:rPr>
                <w:lang w:val="de-DE"/>
              </w:rPr>
              <w:t>разлика између дескриптивне и статистике закључивања</w:t>
            </w:r>
            <w:r>
              <w:rPr>
                <w:lang w:val="sr-Cyrl-RS"/>
              </w:rPr>
              <w:t xml:space="preserve">; </w:t>
            </w:r>
            <w:r w:rsidR="00843706">
              <w:rPr>
                <w:lang w:val="de-DE"/>
              </w:rPr>
              <w:t>2</w:t>
            </w:r>
            <w:r w:rsidR="00843706" w:rsidRPr="00D30FBE">
              <w:rPr>
                <w:lang w:val="de-DE"/>
              </w:rPr>
              <w:t>.</w:t>
            </w:r>
            <w:r>
              <w:rPr>
                <w:lang w:val="sr-Cyrl-RS"/>
              </w:rPr>
              <w:t xml:space="preserve"> </w:t>
            </w:r>
            <w:r w:rsidR="00843706">
              <w:rPr>
                <w:szCs w:val="22"/>
                <w:lang w:val="de-DE"/>
              </w:rPr>
              <w:t>Основни статистички појмови – ентитет, универзум, узорак, варијабла, степени слободе, матрица, вектор, дистрибуција</w:t>
            </w:r>
            <w:r>
              <w:rPr>
                <w:szCs w:val="22"/>
                <w:lang w:val="sr-Cyrl-RS"/>
              </w:rPr>
              <w:t xml:space="preserve">; </w:t>
            </w:r>
            <w:r w:rsidR="00843706">
              <w:rPr>
                <w:szCs w:val="22"/>
                <w:lang w:val="de-DE"/>
              </w:rPr>
              <w:t>3.</w:t>
            </w:r>
            <w:r>
              <w:rPr>
                <w:szCs w:val="22"/>
                <w:lang w:val="sr-Cyrl-RS"/>
              </w:rPr>
              <w:t xml:space="preserve"> </w:t>
            </w:r>
            <w:r w:rsidR="00843706">
              <w:rPr>
                <w:szCs w:val="22"/>
                <w:lang w:val="de-DE"/>
              </w:rPr>
              <w:t xml:space="preserve">Мерење, нивои мерења, мерне скале, дискретне </w:t>
            </w:r>
            <w:r>
              <w:rPr>
                <w:szCs w:val="22"/>
                <w:lang w:val="sr-Cyrl-RS"/>
              </w:rPr>
              <w:t>и</w:t>
            </w:r>
            <w:r w:rsidR="00843706">
              <w:rPr>
                <w:szCs w:val="22"/>
                <w:lang w:val="de-DE"/>
              </w:rPr>
              <w:t xml:space="preserve"> континуалне варијабле, узо</w:t>
            </w:r>
            <w:r>
              <w:rPr>
                <w:szCs w:val="22"/>
                <w:lang w:val="de-DE"/>
              </w:rPr>
              <w:t>рак и популација, врсте узорака</w:t>
            </w:r>
            <w:r>
              <w:rPr>
                <w:szCs w:val="22"/>
                <w:lang w:val="sr-Cyrl-RS"/>
              </w:rPr>
              <w:t xml:space="preserve">; </w:t>
            </w:r>
            <w:r w:rsidR="00843706">
              <w:rPr>
                <w:szCs w:val="22"/>
                <w:lang w:val="sr-Cyrl-CS"/>
              </w:rPr>
              <w:t>4</w:t>
            </w:r>
            <w:r w:rsidR="00843706" w:rsidRPr="00D30FBE">
              <w:rPr>
                <w:szCs w:val="22"/>
                <w:lang w:val="sr-Cyrl-CS"/>
              </w:rPr>
              <w:t xml:space="preserve">. </w:t>
            </w:r>
            <w:r w:rsidR="00843706">
              <w:rPr>
                <w:szCs w:val="22"/>
              </w:rPr>
              <w:t>Дескриптивне статистичке мер</w:t>
            </w:r>
            <w:r>
              <w:rPr>
                <w:szCs w:val="22"/>
                <w:lang w:val="sr-Cyrl-RS"/>
              </w:rPr>
              <w:t>е</w:t>
            </w:r>
            <w:r w:rsidR="00843706">
              <w:rPr>
                <w:szCs w:val="22"/>
              </w:rPr>
              <w:t>: појам, врсте дистрибуција, фреквенције, графичко представљање дистрибуције, перцентили и перцентилни рангови</w:t>
            </w:r>
            <w:r>
              <w:rPr>
                <w:szCs w:val="22"/>
                <w:lang w:val="sr-Cyrl-RS"/>
              </w:rPr>
              <w:t xml:space="preserve">; </w:t>
            </w:r>
            <w:r w:rsidR="00843706">
              <w:rPr>
                <w:szCs w:val="22"/>
                <w:lang w:val="sr-Cyrl-CS"/>
              </w:rPr>
              <w:t>5</w:t>
            </w:r>
            <w:r w:rsidR="00843706" w:rsidRPr="00D30FBE">
              <w:rPr>
                <w:szCs w:val="22"/>
                <w:lang w:val="sr-Cyrl-CS"/>
              </w:rPr>
              <w:t>.</w:t>
            </w:r>
            <w:r>
              <w:rPr>
                <w:szCs w:val="22"/>
                <w:lang w:val="sr-Cyrl-CS"/>
              </w:rPr>
              <w:t xml:space="preserve"> </w:t>
            </w:r>
            <w:r w:rsidR="00843706">
              <w:rPr>
                <w:szCs w:val="22"/>
              </w:rPr>
              <w:t>Мере централне тенденције – АС, медијана, мод</w:t>
            </w:r>
            <w:r w:rsidR="00843706">
              <w:rPr>
                <w:szCs w:val="22"/>
                <w:lang w:val="sr-Cyrl-RS"/>
              </w:rPr>
              <w:t xml:space="preserve">; </w:t>
            </w:r>
            <w:r>
              <w:rPr>
                <w:szCs w:val="22"/>
                <w:lang w:val="sr-Cyrl-RS"/>
              </w:rPr>
              <w:t>м</w:t>
            </w:r>
            <w:r w:rsidR="00843706">
              <w:rPr>
                <w:szCs w:val="22"/>
              </w:rPr>
              <w:t>ере варијабилности – просечно одступање, стандардна и квартилна девијација, варијанса, распон.</w:t>
            </w:r>
            <w:r w:rsidR="00843706">
              <w:rPr>
                <w:szCs w:val="22"/>
                <w:lang w:val="sr-Cyrl-CS"/>
              </w:rPr>
              <w:t xml:space="preserve"> 6</w:t>
            </w:r>
            <w:r w:rsidR="00843706" w:rsidRPr="00D30FBE">
              <w:rPr>
                <w:szCs w:val="22"/>
                <w:lang w:val="sr-Cyrl-CS"/>
              </w:rPr>
              <w:t xml:space="preserve">. </w:t>
            </w:r>
            <w:r w:rsidR="00843706">
              <w:rPr>
                <w:szCs w:val="22"/>
              </w:rPr>
              <w:t>Одступања емпиријских дистрибуција од</w:t>
            </w:r>
            <w:r>
              <w:rPr>
                <w:szCs w:val="22"/>
              </w:rPr>
              <w:t xml:space="preserve"> теоријских: куртозис и скјунес</w:t>
            </w:r>
            <w:r>
              <w:rPr>
                <w:szCs w:val="22"/>
                <w:lang w:val="sr-Cyrl-RS"/>
              </w:rPr>
              <w:t>;</w:t>
            </w:r>
            <w:r w:rsidR="00843706">
              <w:rPr>
                <w:szCs w:val="22"/>
                <w:lang w:val="sr-Cyrl-CS"/>
              </w:rPr>
              <w:t xml:space="preserve"> 7</w:t>
            </w:r>
            <w:r w:rsidR="00843706" w:rsidRPr="00D30FBE">
              <w:rPr>
                <w:szCs w:val="22"/>
                <w:lang w:val="sr-Cyrl-CS"/>
              </w:rPr>
              <w:t xml:space="preserve">. </w:t>
            </w:r>
            <w:r w:rsidR="00843706">
              <w:rPr>
                <w:szCs w:val="22"/>
              </w:rPr>
              <w:t>Концепт, појам и примена статистике закључивања</w:t>
            </w:r>
            <w:r>
              <w:rPr>
                <w:szCs w:val="22"/>
                <w:lang w:val="sr-Cyrl-RS"/>
              </w:rPr>
              <w:t>;</w:t>
            </w:r>
            <w:r w:rsidR="00843706">
              <w:rPr>
                <w:szCs w:val="22"/>
              </w:rPr>
              <w:t xml:space="preserve"> 8</w:t>
            </w:r>
            <w:r w:rsidR="00843706">
              <w:rPr>
                <w:szCs w:val="22"/>
                <w:lang w:val="sr-Cyrl-CS"/>
              </w:rPr>
              <w:t xml:space="preserve">. </w:t>
            </w:r>
            <w:r w:rsidR="00843706">
              <w:rPr>
                <w:szCs w:val="22"/>
                <w:lang w:val="de-DE"/>
              </w:rPr>
              <w:t>Закључивање о поузданости статистичких мера (АС, медијане, СД, р, %)  – разлика статистик-параметар, интервали поузданости, стандардна грешка</w:t>
            </w:r>
            <w:r>
              <w:rPr>
                <w:szCs w:val="22"/>
                <w:lang w:val="sr-Cyrl-RS"/>
              </w:rPr>
              <w:t>;</w:t>
            </w:r>
            <w:r w:rsidR="00843706">
              <w:rPr>
                <w:szCs w:val="22"/>
                <w:lang w:val="sr-Cyrl-CS"/>
              </w:rPr>
              <w:t xml:space="preserve"> 9</w:t>
            </w:r>
            <w:r w:rsidR="00843706" w:rsidRPr="00D30FBE">
              <w:rPr>
                <w:szCs w:val="22"/>
                <w:lang w:val="sr-Cyrl-CS"/>
              </w:rPr>
              <w:t xml:space="preserve">. </w:t>
            </w:r>
            <w:r w:rsidR="00843706">
              <w:rPr>
                <w:szCs w:val="22"/>
              </w:rPr>
              <w:t>Корелација и корелациони однос, парцијална и мултипла корелација – концепт, појам и примена, карактеристике (корелационог) индекса као мере, графичко представљање корелације и корелационог односа</w:t>
            </w:r>
            <w:r>
              <w:rPr>
                <w:szCs w:val="22"/>
                <w:lang w:val="sr-Cyrl-RS"/>
              </w:rPr>
              <w:t>;</w:t>
            </w:r>
            <w:r w:rsidR="00843706">
              <w:rPr>
                <w:szCs w:val="22"/>
              </w:rPr>
              <w:t xml:space="preserve"> 10.</w:t>
            </w:r>
            <w:r>
              <w:rPr>
                <w:szCs w:val="22"/>
                <w:lang w:val="sr-Cyrl-RS"/>
              </w:rPr>
              <w:t xml:space="preserve"> </w:t>
            </w:r>
            <w:r w:rsidR="00843706">
              <w:rPr>
                <w:szCs w:val="22"/>
              </w:rPr>
              <w:t>Статистичка значајност – закључивање о односу популација на основу односа између узорака, концепт, појам и примена</w:t>
            </w:r>
            <w:r>
              <w:rPr>
                <w:szCs w:val="22"/>
                <w:lang w:val="sr-Cyrl-CS"/>
              </w:rPr>
              <w:t>;</w:t>
            </w:r>
            <w:r w:rsidR="00843706">
              <w:rPr>
                <w:szCs w:val="22"/>
                <w:lang w:val="sr-Cyrl-CS"/>
              </w:rPr>
              <w:t xml:space="preserve"> </w:t>
            </w:r>
            <w:r w:rsidR="00843706">
              <w:rPr>
                <w:szCs w:val="22"/>
              </w:rPr>
              <w:t>11. Тестови за поређење два узорка – врсте, концепти на којима се заснивају, примена.</w:t>
            </w:r>
            <w:r w:rsidR="00843706">
              <w:rPr>
                <w:szCs w:val="22"/>
                <w:lang w:val="sr-Cyrl-CS"/>
              </w:rPr>
              <w:t xml:space="preserve"> 13</w:t>
            </w:r>
            <w:r w:rsidR="00843706" w:rsidRPr="00D30FBE">
              <w:rPr>
                <w:szCs w:val="22"/>
                <w:lang w:val="sr-Cyrl-CS"/>
              </w:rPr>
              <w:t>.</w:t>
            </w:r>
            <w:r w:rsidR="00843706">
              <w:rPr>
                <w:szCs w:val="22"/>
              </w:rPr>
              <w:t xml:space="preserve"> Величина ефекта – концепт, одабране мере, рачунање.</w:t>
            </w:r>
            <w:r w:rsidR="00843706">
              <w:rPr>
                <w:szCs w:val="22"/>
                <w:lang w:val="sr-Cyrl-RS"/>
              </w:rPr>
              <w:t xml:space="preserve"> 14. Тестови за поређење више узорака </w:t>
            </w:r>
            <w:r>
              <w:rPr>
                <w:szCs w:val="22"/>
                <w:lang w:val="sr-Cyrl-RS"/>
              </w:rPr>
              <w:t>–</w:t>
            </w:r>
            <w:r w:rsidR="00843706">
              <w:rPr>
                <w:szCs w:val="22"/>
                <w:lang w:val="sr-Cyrl-RS"/>
              </w:rPr>
              <w:t xml:space="preserve"> </w:t>
            </w:r>
            <w:r w:rsidR="00843706">
              <w:rPr>
                <w:szCs w:val="22"/>
              </w:rPr>
              <w:t>врсте, концепти на којима се заснивају, примена</w:t>
            </w:r>
            <w:r w:rsidR="00843706">
              <w:rPr>
                <w:szCs w:val="22"/>
                <w:lang w:val="sr-Cyrl-RS"/>
              </w:rPr>
              <w:t>. 15. Регресиона анализа</w:t>
            </w:r>
            <w:r>
              <w:rPr>
                <w:szCs w:val="22"/>
                <w:lang w:val="sr-Cyrl-RS"/>
              </w:rPr>
              <w:t>.</w:t>
            </w:r>
          </w:p>
          <w:p w:rsidR="00843706" w:rsidRPr="00092214" w:rsidRDefault="00843706" w:rsidP="0084370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  <w:p w:rsidR="00843706" w:rsidRPr="00092214" w:rsidRDefault="00843706" w:rsidP="0084370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843706" w:rsidRPr="002E0CF8" w:rsidRDefault="00843706" w:rsidP="005A0614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>
              <w:rPr>
                <w:szCs w:val="22"/>
              </w:rPr>
              <w:t>На вежбама се практично, уз помоћ рачунара и статистичког софтвера савладава коришћење поступака који су обрађивани на предавањима. У том смислу вежбе садржајем прате предавања. Поред тога студенти раде и два семинарска рада у којима демонстрирају способност да самостално примене обрађиване статистичке поступке.</w:t>
            </w:r>
          </w:p>
        </w:tc>
      </w:tr>
      <w:tr w:rsidR="00843706" w:rsidRPr="00F00F3A" w:rsidTr="00EB66B3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843706" w:rsidRPr="00911D2F" w:rsidRDefault="00843706" w:rsidP="0084370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11D2F">
              <w:rPr>
                <w:b/>
                <w:bCs/>
                <w:lang w:val="sr-Cyrl-CS"/>
              </w:rPr>
              <w:t xml:space="preserve">Литература </w:t>
            </w:r>
          </w:p>
          <w:p w:rsidR="00843706" w:rsidRPr="00911D2F" w:rsidRDefault="00843706" w:rsidP="00843706">
            <w:pPr>
              <w:numPr>
                <w:ilvl w:val="0"/>
                <w:numId w:val="10"/>
              </w:numPr>
              <w:rPr>
                <w:lang w:val="sr-Cyrl-RS"/>
              </w:rPr>
            </w:pPr>
            <w:r w:rsidRPr="00911D2F">
              <w:rPr>
                <w:lang w:val="sr-Cyrl-RS"/>
              </w:rPr>
              <w:t xml:space="preserve">Владимир Хедрих, Анђелка Хедрих (2022). </w:t>
            </w:r>
            <w:r w:rsidRPr="00911D2F">
              <w:rPr>
                <w:i/>
                <w:lang w:val="sr-Cyrl-RS"/>
              </w:rPr>
              <w:t>Основе психолошке статистике</w:t>
            </w:r>
            <w:r w:rsidRPr="00911D2F">
              <w:rPr>
                <w:lang w:val="sr-Cyrl-RS"/>
              </w:rPr>
              <w:t>. Филозофски факултет, Ниш.</w:t>
            </w:r>
            <w:r w:rsidR="003122C6" w:rsidRPr="00911D2F">
              <w:rPr>
                <w:lang w:val="sr-Latn-RS"/>
              </w:rPr>
              <w:t xml:space="preserve"> (11-237)</w:t>
            </w:r>
          </w:p>
          <w:p w:rsidR="00925ABF" w:rsidRPr="00911D2F" w:rsidRDefault="00925ABF" w:rsidP="00925ABF">
            <w:pPr>
              <w:numPr>
                <w:ilvl w:val="0"/>
                <w:numId w:val="10"/>
              </w:numPr>
              <w:rPr>
                <w:lang w:val="sr-Cyrl-RS"/>
              </w:rPr>
            </w:pPr>
            <w:r w:rsidRPr="00911D2F">
              <w:rPr>
                <w:lang w:val="sr-Cyrl-RS"/>
              </w:rPr>
              <w:t xml:space="preserve">Тодоровић, Д. (2008). </w:t>
            </w:r>
            <w:r w:rsidRPr="00911D2F">
              <w:rPr>
                <w:i/>
                <w:lang w:val="sr-Cyrl-RS"/>
              </w:rPr>
              <w:t>Основи методологије психолошких истраживања</w:t>
            </w:r>
            <w:r w:rsidRPr="00911D2F">
              <w:rPr>
                <w:lang w:val="sr-Cyrl-RS"/>
              </w:rPr>
              <w:t>. Београд: Центар за примењену психологију.Одабрана поглавља:</w:t>
            </w:r>
            <w:r w:rsidRPr="00911D2F">
              <w:rPr>
                <w:lang w:val="sr-Latn-RS"/>
              </w:rPr>
              <w:t xml:space="preserve"> </w:t>
            </w:r>
            <w:r w:rsidRPr="00911D2F">
              <w:rPr>
                <w:lang w:val="sr-Cyrl-RS"/>
              </w:rPr>
              <w:t>анализа варијансе: стр. 312–347;</w:t>
            </w:r>
            <w:r w:rsidRPr="00911D2F">
              <w:rPr>
                <w:lang w:val="sr-Latn-RS"/>
              </w:rPr>
              <w:t xml:space="preserve"> </w:t>
            </w:r>
            <w:r w:rsidRPr="00911D2F">
              <w:rPr>
                <w:lang w:val="sr-Cyrl-RS"/>
              </w:rPr>
              <w:t>регресиона анализа: стр. 413–433;</w:t>
            </w:r>
          </w:p>
          <w:p w:rsidR="00925ABF" w:rsidRPr="00911D2F" w:rsidRDefault="00925ABF" w:rsidP="00925ABF">
            <w:pPr>
              <w:rPr>
                <w:lang w:val="sr-Cyrl-RS"/>
              </w:rPr>
            </w:pPr>
            <w:r w:rsidRPr="00911D2F">
              <w:rPr>
                <w:lang w:val="sr-Cyrl-RS"/>
              </w:rPr>
              <w:t>Допунска литература:</w:t>
            </w:r>
          </w:p>
          <w:p w:rsidR="00843706" w:rsidRPr="00911D2F" w:rsidRDefault="00843706" w:rsidP="00925ABF">
            <w:pPr>
              <w:pStyle w:val="ListParagraph"/>
              <w:numPr>
                <w:ilvl w:val="0"/>
                <w:numId w:val="11"/>
              </w:numPr>
              <w:rPr>
                <w:lang w:val="sr-Cyrl-RS"/>
              </w:rPr>
            </w:pPr>
            <w:r w:rsidRPr="00911D2F">
              <w:rPr>
                <w:lang w:val="sr-Cyrl-RS"/>
              </w:rPr>
              <w:t xml:space="preserve">Оливер Тошковић (2020). </w:t>
            </w:r>
            <w:r w:rsidRPr="00911D2F">
              <w:rPr>
                <w:rStyle w:val="Emphasis"/>
              </w:rPr>
              <w:t>Autostoperski vodič kroz statistiku: Uvod u primenjenu statistiku</w:t>
            </w:r>
            <w:r w:rsidRPr="00911D2F">
              <w:t>. Београд: Центар за примењену психологију.</w:t>
            </w:r>
          </w:p>
          <w:p w:rsidR="00843706" w:rsidRPr="00911D2F" w:rsidRDefault="00843706" w:rsidP="00843706">
            <w:pPr>
              <w:ind w:left="720"/>
              <w:rPr>
                <w:lang w:val="sr-Cyrl-RS"/>
              </w:rPr>
            </w:pPr>
          </w:p>
        </w:tc>
      </w:tr>
      <w:tr w:rsidR="00351085" w:rsidRPr="00F00F3A" w:rsidTr="002552FD">
        <w:trPr>
          <w:trHeight w:val="227"/>
          <w:jc w:val="center"/>
        </w:trPr>
        <w:tc>
          <w:tcPr>
            <w:tcW w:w="3146" w:type="dxa"/>
            <w:vAlign w:val="center"/>
          </w:tcPr>
          <w:p w:rsidR="00351085" w:rsidRPr="00F00F3A" w:rsidRDefault="00351085" w:rsidP="00351085">
            <w:pPr>
              <w:tabs>
                <w:tab w:val="left" w:pos="567"/>
              </w:tabs>
            </w:pPr>
            <w:r w:rsidRPr="00F00F3A">
              <w:rPr>
                <w:b/>
                <w:bCs/>
              </w:rPr>
              <w:t>Број часова 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351085" w:rsidRPr="00351085" w:rsidRDefault="00351085" w:rsidP="00351085">
            <w:pPr>
              <w:tabs>
                <w:tab w:val="left" w:pos="567"/>
              </w:tabs>
            </w:pPr>
            <w:r w:rsidRPr="00351085">
              <w:rPr>
                <w:b/>
                <w:bCs/>
              </w:rPr>
              <w:t>Теоријска настава:</w:t>
            </w:r>
            <w:r w:rsidR="005A0614">
              <w:rPr>
                <w:b/>
                <w:bCs/>
                <w:lang w:val="sr-Cyrl-RS"/>
              </w:rPr>
              <w:t xml:space="preserve"> </w:t>
            </w:r>
            <w:r w:rsidRPr="005A0614">
              <w:rPr>
                <w:bCs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:rsidR="00351085" w:rsidRPr="005A0614" w:rsidRDefault="00351085" w:rsidP="005A0614">
            <w:pPr>
              <w:tabs>
                <w:tab w:val="left" w:pos="567"/>
              </w:tabs>
              <w:rPr>
                <w:lang w:val="sr-Cyrl-RS"/>
              </w:rPr>
            </w:pPr>
            <w:r w:rsidRPr="00351085">
              <w:rPr>
                <w:b/>
                <w:bCs/>
              </w:rPr>
              <w:t>Практична настава:</w:t>
            </w:r>
            <w:r w:rsidR="005A0614">
              <w:rPr>
                <w:b/>
                <w:bCs/>
                <w:lang w:val="sr-Cyrl-RS"/>
              </w:rPr>
              <w:t xml:space="preserve"> </w:t>
            </w:r>
            <w:r w:rsidR="005A0614" w:rsidRPr="005A0614">
              <w:rPr>
                <w:bCs/>
                <w:lang w:val="sr-Cyrl-RS"/>
              </w:rPr>
              <w:t>2</w:t>
            </w:r>
          </w:p>
        </w:tc>
      </w:tr>
      <w:tr w:rsidR="00B627F3" w:rsidRPr="00F00F3A" w:rsidTr="00965390">
        <w:trPr>
          <w:trHeight w:val="227"/>
          <w:jc w:val="center"/>
        </w:trPr>
        <w:tc>
          <w:tcPr>
            <w:tcW w:w="10103" w:type="dxa"/>
            <w:gridSpan w:val="5"/>
          </w:tcPr>
          <w:p w:rsidR="00B627F3" w:rsidRPr="00911D2F" w:rsidRDefault="00B627F3" w:rsidP="00B627F3">
            <w:pPr>
              <w:rPr>
                <w:b/>
              </w:rPr>
            </w:pPr>
            <w:r w:rsidRPr="00911D2F">
              <w:rPr>
                <w:b/>
              </w:rPr>
              <w:t>Методе извођења наставе</w:t>
            </w:r>
          </w:p>
          <w:p w:rsidR="00B627F3" w:rsidRPr="00911D2F" w:rsidRDefault="003122C6" w:rsidP="00911D2F">
            <w:pPr>
              <w:jc w:val="both"/>
              <w:rPr>
                <w:lang w:val="sr-Cyrl-RS"/>
              </w:rPr>
            </w:pPr>
            <w:r w:rsidRPr="00911D2F">
              <w:t xml:space="preserve">У настави се примењују вербалне методе, пре свега монолошка, дијалошка и метода дискусије, као и, метода илустрације и демонстрације, те методе анализе примера из истраживачке праксе и релевантних емпиријских материјала. Настава је интерактивног и практичног карактера и подразумева активно учешће студената у дискусијама на часовима предавања и вежби, самостално и групно решавање практичних задатака, рад са емпиријским подацима, као и примену основних поступака анализе података у </w:t>
            </w:r>
            <w:r w:rsidRPr="00911D2F">
              <w:rPr>
                <w:lang w:val="sr-Cyrl-RS"/>
              </w:rPr>
              <w:t>различитим програмским пакетима</w:t>
            </w:r>
            <w:r w:rsidRPr="00911D2F">
              <w:t xml:space="preserve">. Студенти се оспособљавају за унос, припрему, обраду, анализу и интерпретацију података, као и за критичко разматрање резултата статистичких анализа. </w:t>
            </w:r>
            <w:r w:rsidRPr="00911D2F">
              <w:rPr>
                <w:lang w:val="sr-Cyrl-RS"/>
              </w:rPr>
              <w:t>П</w:t>
            </w:r>
            <w:r w:rsidRPr="00911D2F">
              <w:t xml:space="preserve">редвиђена је и </w:t>
            </w:r>
            <w:r w:rsidR="00925ABF" w:rsidRPr="00911D2F">
              <w:rPr>
                <w:lang w:val="sr-Cyrl-RS"/>
              </w:rPr>
              <w:t>припрема</w:t>
            </w:r>
            <w:r w:rsidRPr="00911D2F">
              <w:t xml:space="preserve"> за израду студентског семинарског рада</w:t>
            </w:r>
            <w:r w:rsidR="00925ABF" w:rsidRPr="00911D2F">
              <w:rPr>
                <w:lang w:val="sr-Cyrl-RS"/>
              </w:rPr>
              <w:t>/пројекта</w:t>
            </w:r>
            <w:r w:rsidRPr="00911D2F">
              <w:t>, кроз који се повезују теоријска знања и практична примена анализе података у друштвено-хуманистичким истраживањима.</w:t>
            </w:r>
          </w:p>
        </w:tc>
      </w:tr>
      <w:tr w:rsidR="00B627F3" w:rsidRPr="00F00F3A" w:rsidTr="002552FD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B627F3" w:rsidRPr="00F00F3A" w:rsidRDefault="00B627F3" w:rsidP="00B627F3">
            <w:pPr>
              <w:tabs>
                <w:tab w:val="left" w:pos="567"/>
              </w:tabs>
            </w:pPr>
            <w:r w:rsidRPr="00F00F3A">
              <w:rPr>
                <w:b/>
                <w:bCs/>
              </w:rPr>
              <w:lastRenderedPageBreak/>
              <w:t>Оцена знања (максимални број поена 100)</w:t>
            </w:r>
          </w:p>
        </w:tc>
      </w:tr>
      <w:tr w:rsidR="00F00F3A" w:rsidRPr="00F00F3A" w:rsidTr="002552FD">
        <w:trPr>
          <w:trHeight w:val="227"/>
          <w:jc w:val="center"/>
        </w:trPr>
        <w:tc>
          <w:tcPr>
            <w:tcW w:w="3146" w:type="dxa"/>
            <w:vAlign w:val="center"/>
          </w:tcPr>
          <w:p w:rsidR="00F00F3A" w:rsidRPr="00F00F3A" w:rsidRDefault="00F00F3A" w:rsidP="00F00F3A">
            <w:pPr>
              <w:tabs>
                <w:tab w:val="left" w:pos="567"/>
              </w:tabs>
            </w:pPr>
            <w:r w:rsidRPr="00F00F3A">
              <w:rPr>
                <w:b/>
                <w:bCs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F00F3A" w:rsidRPr="005A0614" w:rsidRDefault="005A0614" w:rsidP="005A0614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 w:rsidRPr="005A0614">
              <w:rPr>
                <w:bCs/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F00F3A" w:rsidRPr="00F00F3A" w:rsidRDefault="00F00F3A" w:rsidP="00F00F3A">
            <w:pPr>
              <w:tabs>
                <w:tab w:val="left" w:pos="567"/>
              </w:tabs>
            </w:pPr>
            <w:r w:rsidRPr="00F00F3A">
              <w:rPr>
                <w:b/>
                <w:bCs/>
              </w:rPr>
              <w:t xml:space="preserve">Завршни испит 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F00F3A" w:rsidRPr="00F00F3A" w:rsidRDefault="00F00F3A" w:rsidP="005A0614">
            <w:pPr>
              <w:tabs>
                <w:tab w:val="left" w:pos="567"/>
              </w:tabs>
              <w:jc w:val="center"/>
            </w:pPr>
            <w:r w:rsidRPr="00F00F3A">
              <w:t>поена</w:t>
            </w:r>
          </w:p>
        </w:tc>
      </w:tr>
      <w:tr w:rsidR="00F00F3A" w:rsidRPr="00F00F3A" w:rsidTr="00965390">
        <w:trPr>
          <w:trHeight w:val="227"/>
          <w:jc w:val="center"/>
        </w:trPr>
        <w:tc>
          <w:tcPr>
            <w:tcW w:w="3146" w:type="dxa"/>
          </w:tcPr>
          <w:p w:rsidR="00F00F3A" w:rsidRPr="00F00F3A" w:rsidRDefault="005A0614" w:rsidP="00F00F3A">
            <w:pPr>
              <w:tabs>
                <w:tab w:val="left" w:pos="567"/>
              </w:tabs>
            </w:pPr>
            <w:r>
              <w:rPr>
                <w:lang w:val="sr-Cyrl-RS"/>
              </w:rPr>
              <w:t>а</w:t>
            </w:r>
            <w:r w:rsidR="00F00F3A" w:rsidRPr="00F00F3A">
              <w:t>ктивност на предавањима и вежбама</w:t>
            </w:r>
          </w:p>
        </w:tc>
        <w:tc>
          <w:tcPr>
            <w:tcW w:w="1960" w:type="dxa"/>
          </w:tcPr>
          <w:p w:rsidR="00F00F3A" w:rsidRPr="00F00F3A" w:rsidRDefault="00F00F3A" w:rsidP="005A0614">
            <w:pPr>
              <w:tabs>
                <w:tab w:val="left" w:pos="567"/>
              </w:tabs>
              <w:jc w:val="center"/>
            </w:pPr>
            <w:r w:rsidRPr="00F00F3A">
              <w:t>10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F00F3A" w:rsidRPr="00B95BD7" w:rsidRDefault="00764393" w:rsidP="00F00F3A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3122C6" w:rsidRPr="00B95BD7">
              <w:rPr>
                <w:lang w:val="sr-Cyrl-RS"/>
              </w:rPr>
              <w:t>исмени испит</w:t>
            </w:r>
          </w:p>
        </w:tc>
        <w:tc>
          <w:tcPr>
            <w:tcW w:w="1774" w:type="dxa"/>
            <w:shd w:val="clear" w:color="auto" w:fill="auto"/>
          </w:tcPr>
          <w:p w:rsidR="00F00F3A" w:rsidRPr="00F00F3A" w:rsidRDefault="00F00F3A" w:rsidP="005A0614">
            <w:pPr>
              <w:tabs>
                <w:tab w:val="left" w:pos="567"/>
              </w:tabs>
              <w:jc w:val="center"/>
            </w:pPr>
            <w:r w:rsidRPr="00F00F3A">
              <w:t>50</w:t>
            </w:r>
          </w:p>
        </w:tc>
      </w:tr>
      <w:tr w:rsidR="00F00F3A" w:rsidRPr="00F00F3A" w:rsidTr="00965390">
        <w:trPr>
          <w:trHeight w:val="227"/>
          <w:jc w:val="center"/>
        </w:trPr>
        <w:tc>
          <w:tcPr>
            <w:tcW w:w="3146" w:type="dxa"/>
          </w:tcPr>
          <w:p w:rsidR="00F00F3A" w:rsidRPr="00F00F3A" w:rsidRDefault="005A0614" w:rsidP="00F00F3A">
            <w:pPr>
              <w:tabs>
                <w:tab w:val="left" w:pos="567"/>
              </w:tabs>
            </w:pPr>
            <w:r>
              <w:rPr>
                <w:lang w:val="sr-Cyrl-RS"/>
              </w:rPr>
              <w:t>к</w:t>
            </w:r>
            <w:r w:rsidR="00F00F3A" w:rsidRPr="00F00F3A">
              <w:t>олоквијуми</w:t>
            </w:r>
          </w:p>
        </w:tc>
        <w:tc>
          <w:tcPr>
            <w:tcW w:w="1960" w:type="dxa"/>
          </w:tcPr>
          <w:p w:rsidR="00F00F3A" w:rsidRPr="00F00F3A" w:rsidRDefault="00F00F3A" w:rsidP="005A0614">
            <w:pPr>
              <w:tabs>
                <w:tab w:val="left" w:pos="567"/>
              </w:tabs>
              <w:jc w:val="center"/>
            </w:pPr>
            <w:r w:rsidRPr="00F00F3A">
              <w:t>20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F00F3A" w:rsidRPr="00F00F3A" w:rsidRDefault="00F00F3A" w:rsidP="00F00F3A">
            <w:pPr>
              <w:tabs>
                <w:tab w:val="left" w:pos="567"/>
              </w:tabs>
            </w:pPr>
          </w:p>
        </w:tc>
        <w:tc>
          <w:tcPr>
            <w:tcW w:w="1774" w:type="dxa"/>
            <w:shd w:val="clear" w:color="auto" w:fill="auto"/>
          </w:tcPr>
          <w:p w:rsidR="00F00F3A" w:rsidRPr="00F00F3A" w:rsidRDefault="00F00F3A" w:rsidP="005A0614">
            <w:pPr>
              <w:tabs>
                <w:tab w:val="left" w:pos="567"/>
              </w:tabs>
              <w:jc w:val="center"/>
            </w:pPr>
          </w:p>
        </w:tc>
      </w:tr>
      <w:tr w:rsidR="00F00F3A" w:rsidRPr="00F00F3A" w:rsidTr="00965390">
        <w:trPr>
          <w:trHeight w:val="227"/>
          <w:jc w:val="center"/>
        </w:trPr>
        <w:tc>
          <w:tcPr>
            <w:tcW w:w="3146" w:type="dxa"/>
          </w:tcPr>
          <w:p w:rsidR="00F00F3A" w:rsidRPr="00F00F3A" w:rsidRDefault="005A0614" w:rsidP="00F00F3A">
            <w:pPr>
              <w:tabs>
                <w:tab w:val="left" w:pos="567"/>
              </w:tabs>
            </w:pPr>
            <w:r>
              <w:rPr>
                <w:lang w:val="sr-Cyrl-RS"/>
              </w:rPr>
              <w:t>с</w:t>
            </w:r>
            <w:r w:rsidR="00F00F3A" w:rsidRPr="00F00F3A">
              <w:t>тудентски пројекат</w:t>
            </w:r>
          </w:p>
        </w:tc>
        <w:tc>
          <w:tcPr>
            <w:tcW w:w="1960" w:type="dxa"/>
          </w:tcPr>
          <w:p w:rsidR="00F00F3A" w:rsidRPr="00F00F3A" w:rsidRDefault="00F00F3A" w:rsidP="005A0614">
            <w:pPr>
              <w:tabs>
                <w:tab w:val="left" w:pos="567"/>
              </w:tabs>
              <w:jc w:val="center"/>
            </w:pPr>
            <w:r w:rsidRPr="00F00F3A">
              <w:t>20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F00F3A" w:rsidRPr="00F00F3A" w:rsidRDefault="00F00F3A" w:rsidP="00F00F3A">
            <w:pPr>
              <w:tabs>
                <w:tab w:val="left" w:pos="567"/>
              </w:tabs>
            </w:pPr>
          </w:p>
        </w:tc>
        <w:tc>
          <w:tcPr>
            <w:tcW w:w="1774" w:type="dxa"/>
            <w:shd w:val="clear" w:color="auto" w:fill="auto"/>
          </w:tcPr>
          <w:p w:rsidR="00F00F3A" w:rsidRPr="00F00F3A" w:rsidRDefault="00F00F3A" w:rsidP="005A0614">
            <w:pPr>
              <w:tabs>
                <w:tab w:val="left" w:pos="567"/>
              </w:tabs>
              <w:jc w:val="center"/>
            </w:pPr>
          </w:p>
        </w:tc>
      </w:tr>
    </w:tbl>
    <w:p w:rsidR="00965390" w:rsidRPr="00F00F3A" w:rsidRDefault="00965390" w:rsidP="00965390">
      <w:pPr>
        <w:jc w:val="center"/>
        <w:rPr>
          <w:bCs/>
          <w:lang w:val="sr-Cyrl-RS"/>
        </w:rPr>
      </w:pPr>
    </w:p>
    <w:sectPr w:rsidR="00965390" w:rsidRPr="00F00F3A" w:rsidSect="00965390">
      <w:headerReference w:type="default" r:id="rId8"/>
      <w:footerReference w:type="default" r:id="rId9"/>
      <w:pgSz w:w="11907" w:h="16840" w:code="9"/>
      <w:pgMar w:top="794" w:right="850" w:bottom="737" w:left="850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A7D" w:rsidRDefault="00B35A7D">
      <w:r>
        <w:separator/>
      </w:r>
    </w:p>
  </w:endnote>
  <w:endnote w:type="continuationSeparator" w:id="0">
    <w:p w:rsidR="00B35A7D" w:rsidRDefault="00B35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A7D" w:rsidRDefault="00B35A7D">
      <w:r>
        <w:separator/>
      </w:r>
    </w:p>
  </w:footnote>
  <w:footnote w:type="continuationSeparator" w:id="0">
    <w:p w:rsidR="00B35A7D" w:rsidRDefault="00B35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A23AE" w:rsidTr="005617FC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0A23AE" w:rsidRPr="00A17D22" w:rsidRDefault="000A23AE" w:rsidP="005617FC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6DAD36A5" wp14:editId="29163767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0A23AE" w:rsidRPr="004B02EB" w:rsidRDefault="000A23AE" w:rsidP="005617FC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0A23AE" w:rsidRPr="004B02EB" w:rsidRDefault="000A23AE" w:rsidP="005617FC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0A23AE" w:rsidRDefault="000A23AE" w:rsidP="005617FC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54582DC7" wp14:editId="55E11072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A23AE" w:rsidTr="005617FC">
      <w:trPr>
        <w:trHeight w:val="467"/>
        <w:jc w:val="center"/>
      </w:trPr>
      <w:tc>
        <w:tcPr>
          <w:tcW w:w="1515" w:type="dxa"/>
          <w:vMerge/>
        </w:tcPr>
        <w:p w:rsidR="000A23AE" w:rsidRPr="00A17D22" w:rsidRDefault="000A23AE" w:rsidP="005617FC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0A23AE" w:rsidRPr="00391375" w:rsidRDefault="000A23AE" w:rsidP="005617FC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:rsidR="000A23AE" w:rsidRPr="004B02EB" w:rsidRDefault="000A23AE" w:rsidP="005617FC">
          <w:pPr>
            <w:pStyle w:val="Header"/>
            <w:jc w:val="right"/>
            <w:rPr>
              <w:lang w:val="sr-Cyrl-CS"/>
            </w:rPr>
          </w:pPr>
        </w:p>
      </w:tc>
    </w:tr>
    <w:tr w:rsidR="000A23AE" w:rsidTr="005617FC">
      <w:trPr>
        <w:trHeight w:val="449"/>
        <w:jc w:val="center"/>
      </w:trPr>
      <w:tc>
        <w:tcPr>
          <w:tcW w:w="1515" w:type="dxa"/>
          <w:vMerge/>
        </w:tcPr>
        <w:p w:rsidR="000A23AE" w:rsidRPr="00A17D22" w:rsidRDefault="000A23AE" w:rsidP="005617FC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0A23AE" w:rsidRPr="00432268" w:rsidRDefault="000A23AE" w:rsidP="005617FC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:rsidR="000A23AE" w:rsidRPr="004B02EB" w:rsidRDefault="000A23AE" w:rsidP="005617FC">
          <w:pPr>
            <w:pStyle w:val="Header"/>
            <w:jc w:val="right"/>
            <w:rPr>
              <w:lang w:val="sr-Cyrl-CS"/>
            </w:rPr>
          </w:pPr>
        </w:p>
      </w:tc>
    </w:tr>
  </w:tbl>
  <w:p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C057AF"/>
    <w:multiLevelType w:val="hybridMultilevel"/>
    <w:tmpl w:val="E8D00876"/>
    <w:lvl w:ilvl="0" w:tplc="76DC395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D1563"/>
    <w:multiLevelType w:val="hybridMultilevel"/>
    <w:tmpl w:val="D5B40B72"/>
    <w:lvl w:ilvl="0" w:tplc="2F8C5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0F4738"/>
    <w:multiLevelType w:val="hybridMultilevel"/>
    <w:tmpl w:val="02386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C425BD"/>
    <w:multiLevelType w:val="hybridMultilevel"/>
    <w:tmpl w:val="F6C6B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814B3F"/>
    <w:multiLevelType w:val="hybridMultilevel"/>
    <w:tmpl w:val="105E36DE"/>
    <w:lvl w:ilvl="0" w:tplc="164A85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F645AF"/>
    <w:multiLevelType w:val="hybridMultilevel"/>
    <w:tmpl w:val="C6984912"/>
    <w:lvl w:ilvl="0" w:tplc="1C3EE83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55D07"/>
    <w:rsid w:val="00082B17"/>
    <w:rsid w:val="000A23AE"/>
    <w:rsid w:val="000A64BA"/>
    <w:rsid w:val="000B6872"/>
    <w:rsid w:val="000B6B79"/>
    <w:rsid w:val="000C6657"/>
    <w:rsid w:val="000D6133"/>
    <w:rsid w:val="000E1822"/>
    <w:rsid w:val="00121EEF"/>
    <w:rsid w:val="00125D5C"/>
    <w:rsid w:val="00160FD8"/>
    <w:rsid w:val="00175D89"/>
    <w:rsid w:val="0018747F"/>
    <w:rsid w:val="0019399F"/>
    <w:rsid w:val="001A37DF"/>
    <w:rsid w:val="001A48ED"/>
    <w:rsid w:val="001C076A"/>
    <w:rsid w:val="001E1E7F"/>
    <w:rsid w:val="001F79D9"/>
    <w:rsid w:val="002677AF"/>
    <w:rsid w:val="002760F2"/>
    <w:rsid w:val="002D0A94"/>
    <w:rsid w:val="002E68DF"/>
    <w:rsid w:val="002E7AA4"/>
    <w:rsid w:val="0031149E"/>
    <w:rsid w:val="003122C6"/>
    <w:rsid w:val="003129E2"/>
    <w:rsid w:val="00320DCA"/>
    <w:rsid w:val="00337217"/>
    <w:rsid w:val="00351085"/>
    <w:rsid w:val="0035136B"/>
    <w:rsid w:val="0035146D"/>
    <w:rsid w:val="003616DE"/>
    <w:rsid w:val="00365189"/>
    <w:rsid w:val="00370333"/>
    <w:rsid w:val="00372B06"/>
    <w:rsid w:val="00376CE1"/>
    <w:rsid w:val="00391375"/>
    <w:rsid w:val="00392F3F"/>
    <w:rsid w:val="00394DB6"/>
    <w:rsid w:val="003A3B34"/>
    <w:rsid w:val="003A701D"/>
    <w:rsid w:val="003B00A0"/>
    <w:rsid w:val="003D0EF0"/>
    <w:rsid w:val="003D4622"/>
    <w:rsid w:val="003F0AB0"/>
    <w:rsid w:val="00402273"/>
    <w:rsid w:val="00404FD3"/>
    <w:rsid w:val="004060AF"/>
    <w:rsid w:val="00414D9F"/>
    <w:rsid w:val="00416D10"/>
    <w:rsid w:val="00432268"/>
    <w:rsid w:val="0044642F"/>
    <w:rsid w:val="00453083"/>
    <w:rsid w:val="00470B54"/>
    <w:rsid w:val="00481208"/>
    <w:rsid w:val="004A3B13"/>
    <w:rsid w:val="004B02EB"/>
    <w:rsid w:val="004C5D35"/>
    <w:rsid w:val="004C7606"/>
    <w:rsid w:val="004D0EFC"/>
    <w:rsid w:val="004E059F"/>
    <w:rsid w:val="004E2493"/>
    <w:rsid w:val="004E322F"/>
    <w:rsid w:val="00560C24"/>
    <w:rsid w:val="005870A7"/>
    <w:rsid w:val="00596126"/>
    <w:rsid w:val="005A0614"/>
    <w:rsid w:val="005A19FE"/>
    <w:rsid w:val="005A3432"/>
    <w:rsid w:val="005A4566"/>
    <w:rsid w:val="005B6946"/>
    <w:rsid w:val="005C27B3"/>
    <w:rsid w:val="006127F2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55E36"/>
    <w:rsid w:val="00764393"/>
    <w:rsid w:val="00777E40"/>
    <w:rsid w:val="007A5293"/>
    <w:rsid w:val="007B114F"/>
    <w:rsid w:val="007B6E26"/>
    <w:rsid w:val="007C3C92"/>
    <w:rsid w:val="007D2709"/>
    <w:rsid w:val="007E5100"/>
    <w:rsid w:val="007F1217"/>
    <w:rsid w:val="008232AD"/>
    <w:rsid w:val="00843706"/>
    <w:rsid w:val="00854690"/>
    <w:rsid w:val="00857CC3"/>
    <w:rsid w:val="00863698"/>
    <w:rsid w:val="0087309A"/>
    <w:rsid w:val="008919B4"/>
    <w:rsid w:val="008B3CC2"/>
    <w:rsid w:val="008D474B"/>
    <w:rsid w:val="008D4C1B"/>
    <w:rsid w:val="0091136B"/>
    <w:rsid w:val="00911D2F"/>
    <w:rsid w:val="00914A2C"/>
    <w:rsid w:val="00923132"/>
    <w:rsid w:val="00925ABF"/>
    <w:rsid w:val="00960752"/>
    <w:rsid w:val="00965390"/>
    <w:rsid w:val="0099492C"/>
    <w:rsid w:val="009A7351"/>
    <w:rsid w:val="009E1467"/>
    <w:rsid w:val="009E3014"/>
    <w:rsid w:val="00A15ABD"/>
    <w:rsid w:val="00A16B2E"/>
    <w:rsid w:val="00A17D22"/>
    <w:rsid w:val="00A23225"/>
    <w:rsid w:val="00A30EEE"/>
    <w:rsid w:val="00A32EB9"/>
    <w:rsid w:val="00A37B1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5A7D"/>
    <w:rsid w:val="00B376DC"/>
    <w:rsid w:val="00B627F3"/>
    <w:rsid w:val="00B67B66"/>
    <w:rsid w:val="00B83268"/>
    <w:rsid w:val="00B95BD7"/>
    <w:rsid w:val="00BC23F7"/>
    <w:rsid w:val="00BC352B"/>
    <w:rsid w:val="00BC7963"/>
    <w:rsid w:val="00BF1068"/>
    <w:rsid w:val="00BF7525"/>
    <w:rsid w:val="00C06D74"/>
    <w:rsid w:val="00C129E1"/>
    <w:rsid w:val="00C17332"/>
    <w:rsid w:val="00C30837"/>
    <w:rsid w:val="00C53247"/>
    <w:rsid w:val="00C762B5"/>
    <w:rsid w:val="00C831E7"/>
    <w:rsid w:val="00C84C0A"/>
    <w:rsid w:val="00C858F1"/>
    <w:rsid w:val="00C90213"/>
    <w:rsid w:val="00CA5A33"/>
    <w:rsid w:val="00CC3F45"/>
    <w:rsid w:val="00CC61D1"/>
    <w:rsid w:val="00CD231F"/>
    <w:rsid w:val="00CF7E2C"/>
    <w:rsid w:val="00D11C22"/>
    <w:rsid w:val="00D4438A"/>
    <w:rsid w:val="00D540CC"/>
    <w:rsid w:val="00D66EC9"/>
    <w:rsid w:val="00D6759D"/>
    <w:rsid w:val="00D713AF"/>
    <w:rsid w:val="00D732BC"/>
    <w:rsid w:val="00D7706B"/>
    <w:rsid w:val="00DA1A85"/>
    <w:rsid w:val="00DA6C11"/>
    <w:rsid w:val="00DD08ED"/>
    <w:rsid w:val="00DD0E14"/>
    <w:rsid w:val="00DD0EF1"/>
    <w:rsid w:val="00DE08F5"/>
    <w:rsid w:val="00DE7AA7"/>
    <w:rsid w:val="00DF7857"/>
    <w:rsid w:val="00E12D8C"/>
    <w:rsid w:val="00E15B35"/>
    <w:rsid w:val="00E24AEA"/>
    <w:rsid w:val="00E3746D"/>
    <w:rsid w:val="00EA5B11"/>
    <w:rsid w:val="00EA7FA1"/>
    <w:rsid w:val="00EB3393"/>
    <w:rsid w:val="00EB6085"/>
    <w:rsid w:val="00ED00C1"/>
    <w:rsid w:val="00F00F3A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3D4622"/>
    <w:pPr>
      <w:ind w:left="720"/>
      <w:contextualSpacing/>
    </w:pPr>
  </w:style>
  <w:style w:type="character" w:styleId="Emphasis">
    <w:name w:val="Emphasis"/>
    <w:uiPriority w:val="20"/>
    <w:qFormat/>
    <w:rsid w:val="00843706"/>
    <w:rPr>
      <w:i/>
      <w:iCs/>
    </w:rPr>
  </w:style>
  <w:style w:type="character" w:customStyle="1" w:styleId="HeaderChar">
    <w:name w:val="Header Char"/>
    <w:basedOn w:val="DefaultParagraphFont"/>
    <w:link w:val="Header"/>
    <w:rsid w:val="000A23AE"/>
    <w:rPr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3D4622"/>
    <w:pPr>
      <w:ind w:left="720"/>
      <w:contextualSpacing/>
    </w:pPr>
  </w:style>
  <w:style w:type="character" w:styleId="Emphasis">
    <w:name w:val="Emphasis"/>
    <w:uiPriority w:val="20"/>
    <w:qFormat/>
    <w:rsid w:val="00843706"/>
    <w:rPr>
      <w:i/>
      <w:iCs/>
    </w:rPr>
  </w:style>
  <w:style w:type="character" w:customStyle="1" w:styleId="HeaderChar">
    <w:name w:val="Header Char"/>
    <w:basedOn w:val="DefaultParagraphFont"/>
    <w:link w:val="Header"/>
    <w:rsid w:val="000A23AE"/>
    <w:rPr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2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7</cp:revision>
  <cp:lastPrinted>2008-06-10T11:57:00Z</cp:lastPrinted>
  <dcterms:created xsi:type="dcterms:W3CDTF">2026-06-22T22:29:00Z</dcterms:created>
  <dcterms:modified xsi:type="dcterms:W3CDTF">2026-06-27T00:02:00Z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50acff54-4b6b-4d66-a5b5-bacfc4ba8ff7</vt:lpwstr>
  </property>
</Properties>
</file>